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NATIONAL CENTRE FOR RESEARCH AND REMEMBRANCE: </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SUBMISSION TO PUBLIC CONSULTATION </w:t>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The creation of the National Centre for Research and Remembrance is very much to be welcomed.  You state that the Centre will be, 'a site of conscience to honour equally all those who were residents in Industrial Schools, Magdalene Laundries, Mother and Baby Homes, County Home Institutions, Reformatories and related Institutions' </w:t>
      </w:r>
    </w:p>
    <w:p w:rsidR="00000000" w:rsidDel="00000000" w:rsidP="00000000" w:rsidRDefault="00000000" w:rsidRPr="00000000" w14:paraId="00000007">
      <w:pPr>
        <w:ind w:left="720" w:firstLine="0"/>
        <w:rPr/>
      </w:pPr>
      <w:r w:rsidDel="00000000" w:rsidR="00000000" w:rsidRPr="00000000">
        <w:rPr>
          <w:rtl w:val="0"/>
        </w:rPr>
      </w:r>
    </w:p>
    <w:p w:rsidR="00000000" w:rsidDel="00000000" w:rsidP="00000000" w:rsidRDefault="00000000" w:rsidRPr="00000000" w14:paraId="00000008">
      <w:pPr>
        <w:ind w:left="720" w:firstLine="0"/>
        <w:rPr/>
      </w:pPr>
      <w:r w:rsidDel="00000000" w:rsidR="00000000" w:rsidRPr="00000000">
        <w:rPr>
          <w:rtl w:val="0"/>
        </w:rPr>
        <w:t xml:space="preserve">The Public Consultation is also very welcome.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This is a brief initial submission and I would be very happy to engage further.</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ind w:left="720" w:firstLine="0"/>
        <w:rPr/>
      </w:pPr>
      <w:r w:rsidDel="00000000" w:rsidR="00000000" w:rsidRPr="00000000">
        <w:rPr>
          <w:rtl w:val="0"/>
        </w:rPr>
        <w:t xml:space="preserve">My basic suggestion is that the history  of gay and bisexual men who were arrested, prosecuted, and in many cases convicted and imprisoned for consenting sexual relationships before gay law reform in 1993 be considered for inclusion in the remit of the National Centre for Research and Remembrance.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ind w:left="720" w:firstLine="0"/>
        <w:rPr/>
      </w:pPr>
      <w:r w:rsidDel="00000000" w:rsidR="00000000" w:rsidRPr="00000000">
        <w:rPr>
          <w:rtl w:val="0"/>
        </w:rPr>
        <w:t xml:space="preserve">This criminalization was another fundamental violation of human rights by the State, in alliance with the Catholic Church.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It was the less powerful who suffered the most, working class and unemployed men featured strongly in the historical records of prosecutions and convictions according to research by Dr. Averill Earls. </w:t>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ind w:left="720" w:firstLine="0"/>
        <w:rPr/>
      </w:pPr>
      <w:r w:rsidDel="00000000" w:rsidR="00000000" w:rsidRPr="00000000">
        <w:rPr>
          <w:rtl w:val="0"/>
        </w:rPr>
        <w:t xml:space="preserve">Some of those convicted and imprisoned were teenagers. In one case in 1969 the teenager was already in a Reformatory when he was charged under the anti-gay laws.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In the decades after Independence there was a spike in prosecutions of male same-sex sexual relationships according to Dr. Averill Earls who has researched that period.</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numPr>
          <w:ilvl w:val="0"/>
          <w:numId w:val="1"/>
        </w:numPr>
        <w:ind w:left="720" w:hanging="360"/>
        <w:rPr>
          <w:u w:val="none"/>
        </w:rPr>
      </w:pPr>
      <w:r w:rsidDel="00000000" w:rsidR="00000000" w:rsidRPr="00000000">
        <w:rPr>
          <w:rtl w:val="0"/>
        </w:rPr>
        <w:t xml:space="preserve">A connecting theme between the various human rights violations is the determination of the State and the Catholic Church to control and restrict people's sexuality and to punish those who did not accept that repression of their sexuality. </w:t>
      </w:r>
    </w:p>
    <w:p w:rsidR="00000000" w:rsidDel="00000000" w:rsidP="00000000" w:rsidRDefault="00000000" w:rsidRPr="00000000" w14:paraId="00000017">
      <w:pPr>
        <w:ind w:left="720" w:firstLine="0"/>
        <w:rPr/>
      </w:pPr>
      <w:r w:rsidDel="00000000" w:rsidR="00000000" w:rsidRPr="00000000">
        <w:rPr>
          <w:rtl w:val="0"/>
        </w:rPr>
      </w:r>
    </w:p>
    <w:p w:rsidR="00000000" w:rsidDel="00000000" w:rsidP="00000000" w:rsidRDefault="00000000" w:rsidRPr="00000000" w14:paraId="00000018">
      <w:pPr>
        <w:ind w:left="720" w:firstLine="0"/>
        <w:rPr/>
      </w:pPr>
      <w:r w:rsidDel="00000000" w:rsidR="00000000" w:rsidRPr="00000000">
        <w:rPr>
          <w:rtl w:val="0"/>
        </w:rPr>
        <w:t xml:space="preserve">What has been described as the 'Architecture of Containment' or the 'Carceral State'.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There is an International dimension, there was similar criminalization of homosexuality and human rights violations in other countries, see Section 15 of 'Remarkable Journey: A Resource List on Criminalization  ..', </w:t>
      </w:r>
      <w:hyperlink r:id="rId7">
        <w:r w:rsidDel="00000000" w:rsidR="00000000" w:rsidRPr="00000000">
          <w:rPr>
            <w:color w:val="1155cc"/>
            <w:u w:val="single"/>
            <w:rtl w:val="0"/>
          </w:rPr>
          <w:t xml:space="preserve">www.LGBTDisregard.ie</w:t>
        </w:r>
      </w:hyperlink>
      <w:r w:rsidDel="00000000" w:rsidR="00000000" w:rsidRPr="00000000">
        <w:rPr>
          <w:rtl w:val="0"/>
        </w:rPr>
        <w:t xml:space="preserve">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1"/>
        </w:numPr>
        <w:ind w:left="720" w:hanging="360"/>
        <w:rPr>
          <w:u w:val="none"/>
        </w:rPr>
      </w:pPr>
      <w:r w:rsidDel="00000000" w:rsidR="00000000" w:rsidRPr="00000000">
        <w:rPr>
          <w:rtl w:val="0"/>
        </w:rPr>
        <w:t xml:space="preserve">The laws that criminalized gay men underpinned the repression of all LGBT+ people.</w:t>
      </w:r>
    </w:p>
    <w:p w:rsidR="00000000" w:rsidDel="00000000" w:rsidP="00000000" w:rsidRDefault="00000000" w:rsidRPr="00000000" w14:paraId="0000001D">
      <w:pPr>
        <w:ind w:left="720" w:firstLine="0"/>
        <w:rPr/>
      </w:pPr>
      <w:r w:rsidDel="00000000" w:rsidR="00000000" w:rsidRPr="00000000">
        <w:rPr>
          <w:rtl w:val="0"/>
        </w:rPr>
      </w:r>
    </w:p>
    <w:p w:rsidR="00000000" w:rsidDel="00000000" w:rsidP="00000000" w:rsidRDefault="00000000" w:rsidRPr="00000000" w14:paraId="0000001E">
      <w:pPr>
        <w:ind w:left="720" w:firstLine="0"/>
        <w:rPr/>
      </w:pPr>
      <w:r w:rsidDel="00000000" w:rsidR="00000000" w:rsidRPr="00000000">
        <w:rPr>
          <w:rtl w:val="0"/>
        </w:rPr>
        <w:t xml:space="preserve">While sexual relationships between women were not criminalised, it is possible that lesbians were sent to Magdalene Laundries (or psychiatric hospitals) because their sexuality was considered unacceptable, research is needed in this area.</w:t>
      </w:r>
    </w:p>
    <w:p w:rsidR="00000000" w:rsidDel="00000000" w:rsidP="00000000" w:rsidRDefault="00000000" w:rsidRPr="00000000" w14:paraId="0000001F">
      <w:pPr>
        <w:ind w:left="720" w:firstLine="0"/>
        <w:rPr/>
      </w:pPr>
      <w:r w:rsidDel="00000000" w:rsidR="00000000" w:rsidRPr="00000000">
        <w:rPr>
          <w:rtl w:val="0"/>
        </w:rPr>
      </w:r>
    </w:p>
    <w:p w:rsidR="00000000" w:rsidDel="00000000" w:rsidP="00000000" w:rsidRDefault="00000000" w:rsidRPr="00000000" w14:paraId="00000020">
      <w:pPr>
        <w:ind w:left="720" w:firstLine="0"/>
        <w:rPr/>
      </w:pPr>
      <w:r w:rsidDel="00000000" w:rsidR="00000000" w:rsidRPr="00000000">
        <w:rPr>
          <w:rtl w:val="0"/>
        </w:rPr>
        <w:t xml:space="preserve">In other countries cross-dressing was criminalised, we need research into the 'policing' of Transgender people in Ireland.</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numPr>
          <w:ilvl w:val="0"/>
          <w:numId w:val="1"/>
        </w:numPr>
        <w:ind w:left="720" w:hanging="360"/>
        <w:rPr>
          <w:u w:val="none"/>
        </w:rPr>
      </w:pPr>
      <w:r w:rsidDel="00000000" w:rsidR="00000000" w:rsidRPr="00000000">
        <w:rPr>
          <w:rtl w:val="0"/>
        </w:rPr>
        <w:t xml:space="preserve">In June 2018 there was an Apology by the Dail and the Seanad for the human rights violations resulting from the criminalization of homosexuality. The Motion of Apology included the statement that criminalization was, 'contrary to human dignity and an infringement of personal privacy and autonomy'.</w:t>
      </w:r>
    </w:p>
    <w:p w:rsidR="00000000" w:rsidDel="00000000" w:rsidP="00000000" w:rsidRDefault="00000000" w:rsidRPr="00000000" w14:paraId="00000023">
      <w:pPr>
        <w:ind w:left="720" w:firstLine="0"/>
        <w:rPr/>
      </w:pPr>
      <w:r w:rsidDel="00000000" w:rsidR="00000000" w:rsidRPr="00000000">
        <w:rPr>
          <w:rtl w:val="0"/>
        </w:rPr>
        <w:t xml:space="preserve"> </w:t>
      </w:r>
    </w:p>
    <w:p w:rsidR="00000000" w:rsidDel="00000000" w:rsidP="00000000" w:rsidRDefault="00000000" w:rsidRPr="00000000" w14:paraId="00000024">
      <w:pPr>
        <w:ind w:left="720" w:firstLine="0"/>
        <w:rPr/>
      </w:pPr>
      <w:r w:rsidDel="00000000" w:rsidR="00000000" w:rsidRPr="00000000">
        <w:rPr>
          <w:rtl w:val="0"/>
        </w:rPr>
        <w:t xml:space="preserve">The Motion went on to refer to the wider damage done by criminalization such as the refusal by the State to fund Gay Health Action to carry out HIV/AIDS education work because of the anti-gay laws, this refusal of funding put the lives of gay men at greater risk.</w:t>
      </w:r>
    </w:p>
    <w:p w:rsidR="00000000" w:rsidDel="00000000" w:rsidP="00000000" w:rsidRDefault="00000000" w:rsidRPr="00000000" w14:paraId="00000025">
      <w:pPr>
        <w:ind w:left="720" w:firstLine="0"/>
        <w:rPr/>
      </w:pPr>
      <w:r w:rsidDel="00000000" w:rsidR="00000000" w:rsidRPr="00000000">
        <w:rPr>
          <w:rtl w:val="0"/>
        </w:rPr>
      </w:r>
    </w:p>
    <w:p w:rsidR="00000000" w:rsidDel="00000000" w:rsidP="00000000" w:rsidRDefault="00000000" w:rsidRPr="00000000" w14:paraId="00000026">
      <w:pPr>
        <w:ind w:left="720" w:firstLine="0"/>
        <w:rPr/>
      </w:pPr>
      <w:r w:rsidDel="00000000" w:rsidR="00000000" w:rsidRPr="00000000">
        <w:rPr>
          <w:rtl w:val="0"/>
        </w:rPr>
        <w:t xml:space="preserve">The Programme for Government includes a commitment to introduce Disregard legislation that would exonerate men convicted for consenting same-sex sexual relationships before gay law reform in 1993. </w:t>
      </w:r>
    </w:p>
    <w:p w:rsidR="00000000" w:rsidDel="00000000" w:rsidP="00000000" w:rsidRDefault="00000000" w:rsidRPr="00000000" w14:paraId="00000027">
      <w:pPr>
        <w:ind w:left="720" w:firstLine="0"/>
        <w:rPr/>
      </w:pPr>
      <w:r w:rsidDel="00000000" w:rsidR="00000000" w:rsidRPr="00000000">
        <w:rPr>
          <w:rtl w:val="0"/>
        </w:rPr>
      </w:r>
    </w:p>
    <w:p w:rsidR="00000000" w:rsidDel="00000000" w:rsidP="00000000" w:rsidRDefault="00000000" w:rsidRPr="00000000" w14:paraId="00000028">
      <w:pPr>
        <w:ind w:left="720" w:firstLine="0"/>
        <w:rPr/>
      </w:pPr>
      <w:r w:rsidDel="00000000" w:rsidR="00000000" w:rsidRPr="00000000">
        <w:rPr>
          <w:rtl w:val="0"/>
        </w:rPr>
        <w:t xml:space="preserve">The Department of Justice set up a Working Group on Disregard legislation to examine the issues and in June this year it published the Final Report of the Working Group and other documents, see </w:t>
      </w:r>
      <w:hyperlink r:id="rId8">
        <w:r w:rsidDel="00000000" w:rsidR="00000000" w:rsidRPr="00000000">
          <w:rPr>
            <w:color w:val="1155cc"/>
            <w:u w:val="single"/>
            <w:rtl w:val="0"/>
          </w:rPr>
          <w:t xml:space="preserve">Www.justice.ie</w:t>
        </w:r>
      </w:hyperlink>
      <w:r w:rsidDel="00000000" w:rsidR="00000000" w:rsidRPr="00000000">
        <w:rPr>
          <w:rtl w:val="0"/>
        </w:rPr>
        <w:t xml:space="preserve">.</w:t>
      </w:r>
    </w:p>
    <w:p w:rsidR="00000000" w:rsidDel="00000000" w:rsidP="00000000" w:rsidRDefault="00000000" w:rsidRPr="00000000" w14:paraId="00000029">
      <w:pPr>
        <w:ind w:left="720" w:firstLine="0"/>
        <w:rPr/>
      </w:pPr>
      <w:r w:rsidDel="00000000" w:rsidR="00000000" w:rsidRPr="00000000">
        <w:rPr>
          <w:rtl w:val="0"/>
        </w:rPr>
      </w:r>
    </w:p>
    <w:p w:rsidR="00000000" w:rsidDel="00000000" w:rsidP="00000000" w:rsidRDefault="00000000" w:rsidRPr="00000000" w14:paraId="0000002A">
      <w:pPr>
        <w:ind w:left="720" w:firstLine="0"/>
        <w:rPr/>
      </w:pPr>
      <w:r w:rsidDel="00000000" w:rsidR="00000000" w:rsidRPr="00000000">
        <w:rPr>
          <w:rtl w:val="0"/>
        </w:rPr>
        <w:t xml:space="preserve">Recommendation 86 of the Final Report of the Working Group regarding 'Restorative Justice' is particularly relevant in this case as is Recommendation 77 that the State consider what further steps could be taken to recognise and address the wider impacts of criminalization.</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numPr>
          <w:ilvl w:val="0"/>
          <w:numId w:val="1"/>
        </w:numPr>
        <w:ind w:left="720" w:hanging="360"/>
        <w:rPr>
          <w:u w:val="none"/>
        </w:rPr>
      </w:pPr>
      <w:r w:rsidDel="00000000" w:rsidR="00000000" w:rsidRPr="00000000">
        <w:rPr>
          <w:rtl w:val="0"/>
        </w:rPr>
        <w:t xml:space="preserve">While there was severe repression of LGBT+ people, there was also resistance and resilience, and some people were able to create good lives for themselves, sometimes by emigrating. (See 'Remarkable Journey: A Resource List on Criminalization  .. ' Section 14, </w:t>
      </w:r>
      <w:hyperlink r:id="rId9">
        <w:r w:rsidDel="00000000" w:rsidR="00000000" w:rsidRPr="00000000">
          <w:rPr>
            <w:color w:val="1155cc"/>
            <w:u w:val="single"/>
            <w:rtl w:val="0"/>
          </w:rPr>
          <w:t xml:space="preserve">www.LGBTDisregard.ie</w:t>
        </w:r>
      </w:hyperlink>
      <w:r w:rsidDel="00000000" w:rsidR="00000000" w:rsidRPr="00000000">
        <w:rPr>
          <w:rtl w:val="0"/>
        </w:rPr>
        <w:t xml:space="preserv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b w:val="1"/>
          <w:rtl w:val="0"/>
        </w:rPr>
        <w:t xml:space="preserve">RESOURCES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See </w:t>
      </w:r>
      <w:hyperlink r:id="rId10">
        <w:r w:rsidDel="00000000" w:rsidR="00000000" w:rsidRPr="00000000">
          <w:rPr>
            <w:color w:val="1155cc"/>
            <w:u w:val="single"/>
            <w:rtl w:val="0"/>
          </w:rPr>
          <w:t xml:space="preserve">www.LGBTDisregard.ie</w:t>
        </w:r>
      </w:hyperlink>
      <w:r w:rsidDel="00000000" w:rsidR="00000000" w:rsidRPr="00000000">
        <w:rPr>
          <w:rtl w:val="0"/>
        </w:rPr>
        <w:t xml:space="preserve"> for various documents by the LGBT Restorative Justice Campaign including:</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'Disregard and Redress, Restorative Justice for people impacted by Ireland's anti-gay laws'</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'Remarkable Journey, A Resource List on Criminalization  .. ' including a section on 'Resistance' and International dimensions.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Final Report of Working Group to Examine the Disregard of Convictions for Certain Qualifying Offences Related to Consensual Sexual Activity between Men, Department of Justice, June 2023, includes historic data on prosecutions and convictions.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'Convictions for Homosexual Acts in the Irish Courts 1922 - 1993', Dr. Niamh Howlin, published along with the Final Report of the Working Group, see </w:t>
      </w:r>
      <w:hyperlink r:id="rId11">
        <w:r w:rsidDel="00000000" w:rsidR="00000000" w:rsidRPr="00000000">
          <w:rPr>
            <w:color w:val="1155cc"/>
            <w:u w:val="single"/>
            <w:rtl w:val="0"/>
          </w:rPr>
          <w:t xml:space="preserve">Www.justice.ie</w:t>
        </w:r>
      </w:hyperlink>
      <w:r w:rsidDel="00000000" w:rsidR="00000000" w:rsidRPr="00000000">
        <w:rPr>
          <w:rtl w:val="0"/>
        </w:rPr>
        <w:t xml:space="preserve"> </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'Pardons for Persons Convicted of Homosexual Acts', Oireachtas Library and Research Service, report includes data on arrests, prosecutions etc. 1950 to 1993. Enquiry by Patrick Costello TD. January 2022.</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'Go-to Solicitor who fought to keep gay men out of prison', Garrett Sheehan interviewed by Maeve Sheehan in Irish Independent 24th June 2018 on prosecutions, convictions and imprisonment of gay men in 1970s Dublin.</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'Forbidden Love', video of discussion between Dr. Mary McAuliffe, Dr. Patrick McDonagh and Dr. Averill Earls on the experience of gay men and lesbians in the decades after Independence including the sharp increase in prosecutions after 1922, organised by the Department of Justice as part of its Decade of Centenaries programme, available on YouTube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Dr. Averill Earls research and publications on criminalization in the earlier part of the twentieth century in Ireland, </w:t>
      </w:r>
      <w:hyperlink r:id="rId12">
        <w:r w:rsidDel="00000000" w:rsidR="00000000" w:rsidRPr="00000000">
          <w:rPr>
            <w:color w:val="1155cc"/>
            <w:u w:val="single"/>
            <w:rtl w:val="0"/>
          </w:rPr>
          <w:t xml:space="preserve">www.averille</w:t>
        </w:r>
      </w:hyperlink>
      <w:r w:rsidDel="00000000" w:rsidR="00000000" w:rsidRPr="00000000">
        <w:rPr>
          <w:rtl w:val="0"/>
        </w:rPr>
        <w:t xml:space="preserve">arls.com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Kind regards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Kieran Rose </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30th July 2023 </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hyperlink r:id="rId13">
        <w:r w:rsidDel="00000000" w:rsidR="00000000" w:rsidRPr="00000000">
          <w:rPr>
            <w:color w:val="1155cc"/>
            <w:u w:val="single"/>
            <w:rtl w:val="0"/>
          </w:rPr>
          <w:t xml:space="preserve">Kieranarose@gmail.com</w:t>
        </w:r>
      </w:hyperlink>
      <w:r w:rsidDel="00000000" w:rsidR="00000000" w:rsidRPr="00000000">
        <w:rPr>
          <w:rtl w:val="0"/>
        </w:rPr>
        <w:t xml:space="preserve"> </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sectPr>
      <w:footerReference r:id="rId14" w:type="default"/>
      <w:footerReference r:id="rId15"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justice.ie" TargetMode="External"/><Relationship Id="rId10" Type="http://schemas.openxmlformats.org/officeDocument/2006/relationships/hyperlink" Target="http://www.lgbtdisregard.ie" TargetMode="External"/><Relationship Id="rId13" Type="http://schemas.openxmlformats.org/officeDocument/2006/relationships/hyperlink" Target="mailto:Kieranarose@gmail.com" TargetMode="External"/><Relationship Id="rId12" Type="http://schemas.openxmlformats.org/officeDocument/2006/relationships/hyperlink" Target="http://www.averill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lgbtdisregard.ie"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lgbtdisregard.ie" TargetMode="External"/><Relationship Id="rId8" Type="http://schemas.openxmlformats.org/officeDocument/2006/relationships/hyperlink" Target="http://www.justice.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Et2U+oKIatE2ZcvpUJHswSatXA==">CgMxLjA4AHIhMS1HWXgwVEk0bWRCNFVhbGhCUkdkcGhENFVPR2haTmYz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